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DE3" w:rsidRPr="00866A9E" w:rsidRDefault="00866A9E" w:rsidP="00866A9E">
      <w:pPr>
        <w:jc w:val="both"/>
        <w:rPr>
          <w:rFonts w:ascii="Verdana" w:hAnsi="Verdana"/>
          <w:sz w:val="32"/>
        </w:rPr>
      </w:pPr>
      <w:bookmarkStart w:id="0" w:name="_GoBack"/>
      <w:bookmarkEnd w:id="0"/>
      <w:r>
        <w:rPr>
          <w:rFonts w:ascii="Verdana" w:hAnsi="Verdana"/>
          <w:noProof/>
          <w:sz w:val="32"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233045</wp:posOffset>
            </wp:positionV>
            <wp:extent cx="1524000" cy="409575"/>
            <wp:effectExtent l="19050" t="0" r="0" b="0"/>
            <wp:wrapNone/>
            <wp:docPr id="5" name="Imatge 2" descr="EOI-de-Barcel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OI-de-Barcelo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2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DE3" w:rsidRPr="00866A9E" w:rsidRDefault="000B0DE3" w:rsidP="00866A9E">
      <w:pPr>
        <w:jc w:val="both"/>
        <w:rPr>
          <w:rFonts w:ascii="Verdana" w:hAnsi="Verdana"/>
          <w:sz w:val="32"/>
        </w:rPr>
      </w:pPr>
    </w:p>
    <w:p w:rsidR="000B0DE3" w:rsidRPr="00866A9E" w:rsidRDefault="000B0DE3" w:rsidP="00866A9E">
      <w:pPr>
        <w:pStyle w:val="Estndard"/>
        <w:jc w:val="both"/>
      </w:pPr>
    </w:p>
    <w:p w:rsidR="000B0DE3" w:rsidRDefault="000B0DE3" w:rsidP="000B0DE3">
      <w:pPr>
        <w:pStyle w:val="Estndard"/>
      </w:pPr>
    </w:p>
    <w:p w:rsidR="000F5AE4" w:rsidRDefault="000F5AE4" w:rsidP="000B0DE3">
      <w:pPr>
        <w:pStyle w:val="Estndard"/>
      </w:pPr>
    </w:p>
    <w:p w:rsidR="000F5AE4" w:rsidRPr="00A8382D" w:rsidRDefault="000F5AE4" w:rsidP="000B0DE3">
      <w:pPr>
        <w:pStyle w:val="Estndard"/>
        <w:rPr>
          <w:lang w:val="el-GR"/>
        </w:rPr>
      </w:pPr>
    </w:p>
    <w:p w:rsidR="00A8382D" w:rsidRPr="003C4BFA" w:rsidRDefault="00A8382D" w:rsidP="00A8382D">
      <w:pPr>
        <w:jc w:val="both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Το Τμήμα Νέων Ελληνικών της</w:t>
      </w:r>
      <w:r w:rsidRPr="001B511B">
        <w:rPr>
          <w:rFonts w:ascii="Cambria" w:hAnsi="Cambria"/>
          <w:sz w:val="28"/>
          <w:lang w:val="el-GR"/>
        </w:rPr>
        <w:t xml:space="preserve"> Κρατική</w:t>
      </w:r>
      <w:r>
        <w:rPr>
          <w:rFonts w:ascii="Cambria" w:hAnsi="Cambria"/>
          <w:sz w:val="28"/>
          <w:lang w:val="el-GR"/>
        </w:rPr>
        <w:t>ς</w:t>
      </w:r>
      <w:r w:rsidRPr="001B511B">
        <w:rPr>
          <w:rFonts w:ascii="Cambria" w:hAnsi="Cambria"/>
          <w:sz w:val="28"/>
          <w:lang w:val="el-GR"/>
        </w:rPr>
        <w:t xml:space="preserve"> Σχολή</w:t>
      </w:r>
      <w:r>
        <w:rPr>
          <w:rFonts w:ascii="Cambria" w:hAnsi="Cambria"/>
          <w:sz w:val="28"/>
          <w:lang w:val="el-GR"/>
        </w:rPr>
        <w:t>ς</w:t>
      </w:r>
      <w:r w:rsidRPr="001B511B">
        <w:rPr>
          <w:rFonts w:ascii="Cambria" w:hAnsi="Cambria"/>
          <w:sz w:val="28"/>
          <w:lang w:val="el-GR"/>
        </w:rPr>
        <w:t xml:space="preserve"> Ξένων Γλωσσών της Βαρκελώνης (Ισπανία)</w:t>
      </w:r>
      <w:r w:rsidR="003C4BFA" w:rsidRPr="003C4BFA">
        <w:rPr>
          <w:rFonts w:ascii="Cambria" w:hAnsi="Cambria"/>
          <w:sz w:val="28"/>
          <w:lang w:val="el-GR"/>
        </w:rPr>
        <w:t xml:space="preserve"> </w:t>
      </w:r>
      <w:hyperlink r:id="rId8" w:history="1">
        <w:r w:rsidR="003C4BFA">
          <w:rPr>
            <w:rStyle w:val="Hyperlink"/>
          </w:rPr>
          <w:t>https://www.eoibd.cat/en/</w:t>
        </w:r>
      </w:hyperlink>
      <w:r w:rsidR="003C4BFA">
        <w:t xml:space="preserve">   </w:t>
      </w:r>
      <w:hyperlink r:id="rId9" w:history="1">
        <w:r w:rsidR="003C4BFA">
          <w:rPr>
            <w:rStyle w:val="Hyperlink"/>
          </w:rPr>
          <w:t>https://www.eoibd.cat/ca/idiomes/grec/</w:t>
        </w:r>
      </w:hyperlink>
    </w:p>
    <w:p w:rsidR="00A8382D" w:rsidRDefault="00A8382D" w:rsidP="00A8382D">
      <w:pPr>
        <w:jc w:val="both"/>
        <w:rPr>
          <w:rFonts w:ascii="Cambria" w:hAnsi="Cambria"/>
          <w:sz w:val="28"/>
          <w:lang w:val="el-GR"/>
        </w:rPr>
      </w:pPr>
    </w:p>
    <w:p w:rsidR="00A8382D" w:rsidRDefault="00A8382D" w:rsidP="00A8382D">
      <w:pPr>
        <w:jc w:val="both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 xml:space="preserve">Δέχεται προπτυχιακούς και μεταπτυχιακούς φοιτητές με το πρόγραμμα </w:t>
      </w:r>
      <w:r w:rsidR="0059081B">
        <w:rPr>
          <w:rFonts w:ascii="Cambria" w:hAnsi="Cambria"/>
          <w:sz w:val="28"/>
          <w:lang w:val="es-ES"/>
        </w:rPr>
        <w:t>Erasmus</w:t>
      </w:r>
      <w:r w:rsidR="0059081B" w:rsidRPr="0059081B">
        <w:rPr>
          <w:rFonts w:ascii="Cambria" w:hAnsi="Cambria"/>
          <w:sz w:val="28"/>
          <w:lang w:val="el-GR"/>
        </w:rPr>
        <w:t xml:space="preserve">+ </w:t>
      </w:r>
      <w:proofErr w:type="spellStart"/>
      <w:r w:rsidR="0059081B">
        <w:rPr>
          <w:rFonts w:ascii="Cambria" w:hAnsi="Cambria"/>
          <w:sz w:val="28"/>
          <w:lang w:val="es-ES"/>
        </w:rPr>
        <w:t>Placement</w:t>
      </w:r>
      <w:proofErr w:type="spellEnd"/>
      <w:r w:rsidR="0059081B" w:rsidRPr="0059081B">
        <w:rPr>
          <w:rFonts w:ascii="Cambria" w:hAnsi="Cambria"/>
          <w:sz w:val="28"/>
          <w:lang w:val="el-GR"/>
        </w:rPr>
        <w:t xml:space="preserve"> </w:t>
      </w:r>
      <w:r>
        <w:rPr>
          <w:rFonts w:ascii="Cambria" w:hAnsi="Cambria"/>
          <w:sz w:val="28"/>
          <w:lang w:val="el-GR"/>
        </w:rPr>
        <w:t xml:space="preserve">/πρακτική </w:t>
      </w:r>
    </w:p>
    <w:p w:rsidR="004751E2" w:rsidRPr="0059081B" w:rsidRDefault="00A8382D" w:rsidP="00A8382D">
      <w:pPr>
        <w:jc w:val="both"/>
        <w:rPr>
          <w:rFonts w:ascii="Cambria" w:hAnsi="Cambria"/>
          <w:sz w:val="28"/>
          <w:lang w:val="el-GR"/>
        </w:rPr>
      </w:pPr>
      <w:r>
        <w:rPr>
          <w:rFonts w:ascii="Cambria" w:hAnsi="Cambria"/>
          <w:sz w:val="28"/>
          <w:lang w:val="el-GR"/>
        </w:rPr>
        <w:t>Οι φοιτητές μπορεί να γίνουν δεκτοί καθ’ όλη τη διάρκεια του ακαδημαϊκού έτους, όσο διαρκούν τα μαθήματα, δηλαδή από τέλ</w:t>
      </w:r>
      <w:r w:rsidR="004751E2">
        <w:rPr>
          <w:rFonts w:ascii="Cambria" w:hAnsi="Cambria"/>
          <w:sz w:val="28"/>
          <w:lang w:val="el-GR"/>
        </w:rPr>
        <w:t xml:space="preserve">η Σεπτεμβρίου ως και </w:t>
      </w:r>
      <w:r w:rsidR="00F27B1D">
        <w:rPr>
          <w:rFonts w:ascii="Cambria" w:hAnsi="Cambria"/>
          <w:sz w:val="28"/>
          <w:lang w:val="el-GR"/>
        </w:rPr>
        <w:t xml:space="preserve">τα </w:t>
      </w:r>
      <w:r w:rsidR="004751E2">
        <w:rPr>
          <w:rFonts w:ascii="Cambria" w:hAnsi="Cambria"/>
          <w:sz w:val="28"/>
          <w:lang w:val="el-GR"/>
        </w:rPr>
        <w:t>τέλη Μαΐου</w:t>
      </w:r>
      <w:r w:rsidR="004751E2" w:rsidRPr="004751E2">
        <w:rPr>
          <w:rFonts w:ascii="Cambria" w:hAnsi="Cambria"/>
          <w:sz w:val="28"/>
          <w:lang w:val="el-GR"/>
        </w:rPr>
        <w:t xml:space="preserve">. </w:t>
      </w:r>
      <w:r w:rsidR="004751E2">
        <w:rPr>
          <w:rFonts w:ascii="Cambria" w:hAnsi="Cambria"/>
          <w:sz w:val="28"/>
          <w:lang w:val="el-GR"/>
        </w:rPr>
        <w:t>Το αντικείμενο των μαθημάτων του τμήματος είναι η</w:t>
      </w:r>
      <w:r w:rsidR="0059081B">
        <w:rPr>
          <w:rFonts w:ascii="Cambria" w:hAnsi="Cambria"/>
          <w:sz w:val="28"/>
          <w:lang w:val="el-GR"/>
        </w:rPr>
        <w:t xml:space="preserve"> </w:t>
      </w:r>
      <w:r w:rsidR="004751E2">
        <w:rPr>
          <w:rFonts w:asciiTheme="majorHAnsi" w:hAnsiTheme="majorHAnsi" w:cs="Helvetica"/>
          <w:sz w:val="28"/>
          <w:szCs w:val="18"/>
          <w:lang w:val="el-GR" w:eastAsia="es-ES"/>
        </w:rPr>
        <w:t>«</w:t>
      </w:r>
      <w:r w:rsidR="004751E2" w:rsidRPr="004751E2">
        <w:rPr>
          <w:rFonts w:asciiTheme="majorHAnsi" w:hAnsiTheme="majorHAnsi" w:cs="Helvetica"/>
          <w:sz w:val="28"/>
          <w:szCs w:val="18"/>
          <w:lang w:val="el-GR" w:eastAsia="es-ES"/>
        </w:rPr>
        <w:t>Διδασκαλία της Νέας Ελληνικής ως ξένης</w:t>
      </w:r>
      <w:r w:rsidR="004751E2">
        <w:rPr>
          <w:rFonts w:asciiTheme="majorHAnsi" w:hAnsiTheme="majorHAnsi" w:cs="Helvetica"/>
          <w:sz w:val="28"/>
          <w:szCs w:val="18"/>
          <w:lang w:val="el-GR" w:eastAsia="es-ES"/>
        </w:rPr>
        <w:t>»</w:t>
      </w:r>
      <w:r w:rsidR="004751E2" w:rsidRPr="004751E2">
        <w:rPr>
          <w:rFonts w:asciiTheme="majorHAnsi" w:hAnsiTheme="majorHAnsi" w:cs="Helvetica"/>
          <w:sz w:val="28"/>
          <w:szCs w:val="18"/>
          <w:lang w:val="el-GR" w:eastAsia="es-ES"/>
        </w:rPr>
        <w:t xml:space="preserve"> σε ενήλικες σπουδαστές στα επίπεδα Α1 (αρχάριοι) – Β2</w:t>
      </w:r>
      <w:r w:rsidR="004751E2">
        <w:rPr>
          <w:rFonts w:asciiTheme="majorHAnsi" w:hAnsiTheme="majorHAnsi" w:cs="Helvetica"/>
          <w:sz w:val="28"/>
          <w:szCs w:val="18"/>
          <w:lang w:val="el-GR" w:eastAsia="es-ES"/>
        </w:rPr>
        <w:t>,</w:t>
      </w:r>
      <w:r w:rsidR="004751E2" w:rsidRPr="004751E2">
        <w:rPr>
          <w:rFonts w:asciiTheme="majorHAnsi" w:hAnsiTheme="majorHAnsi" w:cs="Helvetica"/>
          <w:sz w:val="28"/>
          <w:szCs w:val="18"/>
          <w:lang w:val="el-GR" w:eastAsia="es-ES"/>
        </w:rPr>
        <w:t xml:space="preserve"> σε πεντάωρη βάση ανά εβδομάδα. </w:t>
      </w:r>
    </w:p>
    <w:p w:rsidR="004751E2" w:rsidRDefault="004751E2" w:rsidP="00A8382D">
      <w:pPr>
        <w:jc w:val="both"/>
        <w:rPr>
          <w:rFonts w:asciiTheme="majorHAnsi" w:hAnsiTheme="majorHAnsi" w:cs="Calibri"/>
          <w:sz w:val="28"/>
          <w:szCs w:val="18"/>
          <w:lang w:val="el-GR" w:eastAsia="es-ES"/>
        </w:rPr>
      </w:pP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Η απασχόληση των υποτρόφων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περιλαμβάνει την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παρακολούθηση μαθημάτων του τμήματος, την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οργάνωση προφορικών μαθημάτων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σε ομάδες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για τους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>σπουδαστές μας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, την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αναζήτηση ή δημιουργία και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οργάνωση εκπαιδευτικών παιγνιδιών και άλλων</w:t>
      </w:r>
      <w:r w:rsidRPr="004751E2">
        <w:rPr>
          <w:rFonts w:asciiTheme="majorHAnsi" w:hAnsiTheme="majorHAnsi" w:cs="Calibri"/>
          <w:sz w:val="32"/>
          <w:lang w:val="el-GR" w:eastAsia="es-ES"/>
        </w:rPr>
        <w:t xml:space="preserve">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παράπλευρων δραστηριοτήτων</w:t>
      </w:r>
      <w:r>
        <w:rPr>
          <w:rFonts w:asciiTheme="majorHAnsi" w:hAnsiTheme="majorHAnsi" w:cs="Calibri"/>
          <w:sz w:val="28"/>
          <w:szCs w:val="18"/>
          <w:lang w:val="el-GR" w:eastAsia="es-ES"/>
        </w:rPr>
        <w:t>,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 xml:space="preserve"> συμπληρωματικών της τυπικής εκπαίδευσης καθώς</w:t>
      </w:r>
      <w:r w:rsidRPr="004751E2">
        <w:rPr>
          <w:rFonts w:asciiTheme="majorHAnsi" w:hAnsiTheme="majorHAnsi" w:cs="Calibri"/>
          <w:sz w:val="32"/>
          <w:lang w:val="el-GR" w:eastAsia="es-ES"/>
        </w:rPr>
        <w:t xml:space="preserve">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και την εξεύρεση και αρχειοθέτηση εποπτικού υλικού για όλα τα επίπεδα διδασκαλίας</w:t>
      </w:r>
      <w:r w:rsidRPr="004751E2">
        <w:rPr>
          <w:rFonts w:asciiTheme="majorHAnsi" w:hAnsiTheme="majorHAnsi" w:cs="Calibri"/>
          <w:sz w:val="32"/>
          <w:lang w:val="el-GR" w:eastAsia="es-ES"/>
        </w:rPr>
        <w:t xml:space="preserve"> </w:t>
      </w:r>
      <w:r w:rsidRPr="004751E2">
        <w:rPr>
          <w:rFonts w:asciiTheme="majorHAnsi" w:hAnsiTheme="majorHAnsi" w:cs="Calibri"/>
          <w:sz w:val="28"/>
          <w:szCs w:val="18"/>
          <w:lang w:val="el-GR" w:eastAsia="es-ES"/>
        </w:rPr>
        <w:t>των νέων ελληνι</w:t>
      </w:r>
      <w:r>
        <w:rPr>
          <w:rFonts w:asciiTheme="majorHAnsi" w:hAnsiTheme="majorHAnsi" w:cs="Calibri"/>
          <w:sz w:val="28"/>
          <w:szCs w:val="18"/>
          <w:lang w:val="el-GR" w:eastAsia="es-ES"/>
        </w:rPr>
        <w:t>κών</w:t>
      </w:r>
      <w:r w:rsidR="0059081B">
        <w:rPr>
          <w:rFonts w:asciiTheme="majorHAnsi" w:hAnsiTheme="majorHAnsi" w:cs="Calibri"/>
          <w:sz w:val="28"/>
          <w:szCs w:val="18"/>
          <w:lang w:val="el-GR" w:eastAsia="es-ES"/>
        </w:rPr>
        <w:t>.</w:t>
      </w:r>
    </w:p>
    <w:p w:rsidR="0059081B" w:rsidRDefault="0059081B" w:rsidP="00A8382D">
      <w:pPr>
        <w:jc w:val="both"/>
        <w:rPr>
          <w:rFonts w:asciiTheme="majorHAnsi" w:hAnsiTheme="majorHAnsi" w:cs="Calibri"/>
          <w:sz w:val="28"/>
          <w:szCs w:val="18"/>
          <w:lang w:val="el-GR" w:eastAsia="es-ES"/>
        </w:rPr>
      </w:pP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Η γνώση της ισπανικής ή </w:t>
      </w:r>
      <w:proofErr w:type="spellStart"/>
      <w:r>
        <w:rPr>
          <w:rFonts w:asciiTheme="majorHAnsi" w:hAnsiTheme="majorHAnsi" w:cs="Calibri"/>
          <w:sz w:val="28"/>
          <w:szCs w:val="18"/>
          <w:lang w:val="el-GR" w:eastAsia="es-ES"/>
        </w:rPr>
        <w:t>καταλανικής</w:t>
      </w:r>
      <w:proofErr w:type="spellEnd"/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γλώσσας (επισήμων γλωσσών της Σχολής και της αυτόνομης Περιφέρειας στην οποία αυτή ανήκει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>,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</w:t>
      </w:r>
      <w:r>
        <w:rPr>
          <w:rFonts w:asciiTheme="majorHAnsi" w:hAnsiTheme="majorHAnsi" w:cs="Calibri"/>
          <w:sz w:val="28"/>
          <w:szCs w:val="18"/>
          <w:lang w:val="es-ES" w:eastAsia="es-ES"/>
        </w:rPr>
        <w:t>Generalitat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 xml:space="preserve"> </w:t>
      </w:r>
      <w:r>
        <w:rPr>
          <w:rFonts w:asciiTheme="majorHAnsi" w:hAnsiTheme="majorHAnsi" w:cs="Calibri"/>
          <w:sz w:val="28"/>
          <w:szCs w:val="18"/>
          <w:lang w:val="es-ES" w:eastAsia="es-ES"/>
        </w:rPr>
        <w:t>de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 xml:space="preserve"> </w:t>
      </w:r>
      <w:r>
        <w:rPr>
          <w:rFonts w:asciiTheme="majorHAnsi" w:hAnsiTheme="majorHAnsi" w:cs="Calibri"/>
          <w:sz w:val="28"/>
          <w:szCs w:val="18"/>
          <w:lang w:val="es-ES" w:eastAsia="es-ES"/>
        </w:rPr>
        <w:t>Catalunya</w:t>
      </w:r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 xml:space="preserve">) </w:t>
      </w:r>
      <w:r w:rsidR="003C4BFA">
        <w:rPr>
          <w:rFonts w:asciiTheme="majorHAnsi" w:hAnsiTheme="majorHAnsi" w:cs="Calibri"/>
          <w:sz w:val="28"/>
          <w:szCs w:val="18"/>
          <w:lang w:val="el-GR" w:eastAsia="es-ES"/>
        </w:rPr>
        <w:t>δεν είναι απαραίτητη</w:t>
      </w:r>
      <w:r w:rsidR="003C4BFA" w:rsidRPr="003C4BFA">
        <w:rPr>
          <w:rFonts w:asciiTheme="majorHAnsi" w:hAnsiTheme="majorHAnsi" w:cs="Calibri"/>
          <w:sz w:val="28"/>
          <w:szCs w:val="18"/>
          <w:lang w:val="el-GR" w:eastAsia="es-ES"/>
        </w:rPr>
        <w:t>,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θα ληφθεί </w:t>
      </w:r>
      <w:r w:rsidR="003C4BFA">
        <w:rPr>
          <w:rFonts w:asciiTheme="majorHAnsi" w:hAnsiTheme="majorHAnsi" w:cs="Calibri"/>
          <w:sz w:val="28"/>
          <w:szCs w:val="18"/>
          <w:lang w:val="el-GR" w:eastAsia="es-ES"/>
        </w:rPr>
        <w:t xml:space="preserve">όμως 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υπόψη η γνώση ξένων γλωσσών γενικότερα και η </w:t>
      </w:r>
      <w:proofErr w:type="spellStart"/>
      <w:r>
        <w:rPr>
          <w:rFonts w:asciiTheme="majorHAnsi" w:hAnsiTheme="majorHAnsi" w:cs="Calibri"/>
          <w:sz w:val="28"/>
          <w:szCs w:val="18"/>
          <w:lang w:val="el-GR" w:eastAsia="es-ES"/>
        </w:rPr>
        <w:t>εξοικίωση</w:t>
      </w:r>
      <w:proofErr w:type="spellEnd"/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του υποτρόφου με την τεχνολογία. </w:t>
      </w:r>
    </w:p>
    <w:p w:rsidR="0059081B" w:rsidRPr="0059081B" w:rsidRDefault="0059081B" w:rsidP="00A8382D">
      <w:pPr>
        <w:jc w:val="both"/>
        <w:rPr>
          <w:rFonts w:asciiTheme="majorHAnsi" w:hAnsiTheme="majorHAnsi" w:cs="Calibri"/>
          <w:sz w:val="28"/>
          <w:szCs w:val="18"/>
          <w:lang w:val="el-GR" w:eastAsia="es-ES"/>
        </w:rPr>
      </w:pP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Παρακαλούνται οι υποψήφιοι να στέλνουν επιστολή στα </w:t>
      </w:r>
      <w:r w:rsidRPr="00F27B1D">
        <w:rPr>
          <w:rFonts w:asciiTheme="majorHAnsi" w:hAnsiTheme="majorHAnsi" w:cs="Calibri"/>
          <w:sz w:val="28"/>
          <w:szCs w:val="18"/>
          <w:u w:val="single"/>
          <w:lang w:val="el-GR" w:eastAsia="es-ES"/>
        </w:rPr>
        <w:t>ελληνικά και μόνο</w:t>
      </w:r>
      <w:r>
        <w:rPr>
          <w:rFonts w:asciiTheme="majorHAnsi" w:hAnsiTheme="majorHAnsi" w:cs="Calibri"/>
          <w:sz w:val="28"/>
          <w:szCs w:val="18"/>
          <w:lang w:val="el-GR" w:eastAsia="es-ES"/>
        </w:rPr>
        <w:t xml:space="preserve"> μαζί με το Βιογραφικό τους στην ηλεκτρονική διεύθυνση: </w:t>
      </w:r>
      <w:proofErr w:type="spellStart"/>
      <w:r>
        <w:rPr>
          <w:rFonts w:asciiTheme="majorHAnsi" w:hAnsiTheme="majorHAnsi" w:cs="Calibri"/>
          <w:sz w:val="28"/>
          <w:szCs w:val="18"/>
          <w:lang w:val="es-ES" w:eastAsia="es-ES"/>
        </w:rPr>
        <w:t>kskandami</w:t>
      </w:r>
      <w:proofErr w:type="spellEnd"/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>@</w:t>
      </w:r>
      <w:proofErr w:type="spellStart"/>
      <w:r>
        <w:rPr>
          <w:rFonts w:asciiTheme="majorHAnsi" w:hAnsiTheme="majorHAnsi" w:cs="Calibri"/>
          <w:sz w:val="28"/>
          <w:szCs w:val="18"/>
          <w:lang w:val="es-ES" w:eastAsia="es-ES"/>
        </w:rPr>
        <w:t>eoibd</w:t>
      </w:r>
      <w:proofErr w:type="spellEnd"/>
      <w:r w:rsidRPr="0059081B">
        <w:rPr>
          <w:rFonts w:asciiTheme="majorHAnsi" w:hAnsiTheme="majorHAnsi" w:cs="Calibri"/>
          <w:sz w:val="28"/>
          <w:szCs w:val="18"/>
          <w:lang w:val="el-GR" w:eastAsia="es-ES"/>
        </w:rPr>
        <w:t>.</w:t>
      </w:r>
      <w:proofErr w:type="spellStart"/>
      <w:r>
        <w:rPr>
          <w:rFonts w:asciiTheme="majorHAnsi" w:hAnsiTheme="majorHAnsi" w:cs="Calibri"/>
          <w:sz w:val="28"/>
          <w:szCs w:val="18"/>
          <w:lang w:val="es-ES" w:eastAsia="es-ES"/>
        </w:rPr>
        <w:t>cat</w:t>
      </w:r>
      <w:proofErr w:type="spellEnd"/>
    </w:p>
    <w:p w:rsidR="00A8382D" w:rsidRPr="001B511B" w:rsidRDefault="00A8382D" w:rsidP="00A8382D">
      <w:pPr>
        <w:jc w:val="both"/>
        <w:rPr>
          <w:rFonts w:ascii="Cambria" w:hAnsi="Cambria"/>
          <w:sz w:val="28"/>
          <w:lang w:val="el-GR"/>
        </w:rPr>
      </w:pPr>
    </w:p>
    <w:p w:rsidR="00FA0CF4" w:rsidRDefault="00FA0CF4" w:rsidP="00FA0CF4">
      <w:pPr>
        <w:jc w:val="both"/>
        <w:rPr>
          <w:rFonts w:ascii="Cambria" w:hAnsi="Cambria"/>
          <w:color w:val="595959" w:themeColor="text1" w:themeTint="A6"/>
          <w:sz w:val="28"/>
          <w:lang w:val="el-GR"/>
        </w:rPr>
      </w:pPr>
    </w:p>
    <w:p w:rsidR="00FA0CF4" w:rsidRDefault="00087850" w:rsidP="00FA0CF4">
      <w:pPr>
        <w:jc w:val="both"/>
        <w:rPr>
          <w:rFonts w:ascii="Cambria" w:hAnsi="Cambria"/>
          <w:color w:val="595959" w:themeColor="text1" w:themeTint="A6"/>
          <w:sz w:val="28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2009775" cy="1119746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111" cy="114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CF4" w:rsidRPr="00FD1BB4" w:rsidRDefault="00FA0CF4" w:rsidP="00FA0CF4">
      <w:pPr>
        <w:jc w:val="both"/>
        <w:rPr>
          <w:rFonts w:ascii="Cambria" w:hAnsi="Cambria"/>
          <w:color w:val="595959" w:themeColor="text1" w:themeTint="A6"/>
          <w:sz w:val="28"/>
          <w:lang w:val="el-GR"/>
        </w:rPr>
      </w:pPr>
    </w:p>
    <w:p w:rsidR="00FA0CF4" w:rsidRPr="00BF5126" w:rsidRDefault="00FA0CF4" w:rsidP="00FA0CF4">
      <w:pPr>
        <w:pStyle w:val="Heading1"/>
        <w:rPr>
          <w:rFonts w:ascii="Cambria" w:hAnsi="Cambria"/>
          <w:color w:val="17365D" w:themeColor="text2" w:themeShade="BF"/>
        </w:rPr>
      </w:pPr>
    </w:p>
    <w:p w:rsidR="00FA0CF4" w:rsidRPr="00BF5126" w:rsidRDefault="00FA0CF4" w:rsidP="00FA0CF4">
      <w:pPr>
        <w:pStyle w:val="Heading1"/>
        <w:rPr>
          <w:rFonts w:ascii="Cambria" w:hAnsi="Cambria"/>
          <w:i/>
          <w:color w:val="17365D" w:themeColor="text2" w:themeShade="BF"/>
        </w:rPr>
      </w:pPr>
      <w:r w:rsidRPr="00BF5126">
        <w:rPr>
          <w:rFonts w:ascii="Cambria" w:hAnsi="Cambria"/>
          <w:i/>
          <w:color w:val="17365D" w:themeColor="text2" w:themeShade="BF"/>
        </w:rPr>
        <w:t>Κλαίρη-Φωτεινή Ι. Σκανδάμη</w:t>
      </w:r>
    </w:p>
    <w:p w:rsidR="00FA0CF4" w:rsidRPr="00BF5126" w:rsidRDefault="003C4BFA" w:rsidP="00FA0CF4">
      <w:pPr>
        <w:jc w:val="both"/>
        <w:rPr>
          <w:rFonts w:ascii="Cambria" w:hAnsi="Cambria"/>
          <w:i/>
          <w:color w:val="17365D" w:themeColor="text2" w:themeShade="BF"/>
          <w:sz w:val="28"/>
          <w:lang w:val="el-GR"/>
        </w:rPr>
      </w:pPr>
      <w:r>
        <w:rPr>
          <w:rFonts w:ascii="Cambria" w:hAnsi="Cambria"/>
          <w:i/>
          <w:color w:val="17365D" w:themeColor="text2" w:themeShade="BF"/>
          <w:sz w:val="28"/>
          <w:lang w:val="el-GR"/>
        </w:rPr>
        <w:t xml:space="preserve">Προϊσταμένη  του Τμήματος </w:t>
      </w:r>
      <w:r w:rsidR="00FA0CF4" w:rsidRPr="00BF5126">
        <w:rPr>
          <w:rFonts w:ascii="Cambria" w:hAnsi="Cambria"/>
          <w:i/>
          <w:color w:val="17365D" w:themeColor="text2" w:themeShade="BF"/>
          <w:sz w:val="28"/>
          <w:lang w:val="el-GR"/>
        </w:rPr>
        <w:t xml:space="preserve"> Νέων Ελληνικών</w:t>
      </w:r>
    </w:p>
    <w:p w:rsidR="00FA0CF4" w:rsidRDefault="00FA0CF4" w:rsidP="00FA0CF4">
      <w:pPr>
        <w:jc w:val="both"/>
        <w:rPr>
          <w:rFonts w:ascii="Cambria" w:hAnsi="Cambria"/>
          <w:sz w:val="28"/>
          <w:lang w:val="el-GR"/>
        </w:rPr>
      </w:pPr>
    </w:p>
    <w:p w:rsidR="000F5AE4" w:rsidRPr="00FA0CF4" w:rsidRDefault="000F5AE4" w:rsidP="000B0DE3">
      <w:pPr>
        <w:pStyle w:val="Estndard"/>
        <w:rPr>
          <w:lang w:val="el-GR"/>
        </w:rPr>
      </w:pPr>
    </w:p>
    <w:sectPr w:rsidR="000F5AE4" w:rsidRPr="00FA0CF4" w:rsidSect="000B0DE3">
      <w:headerReference w:type="default" r:id="rId11"/>
      <w:pgSz w:w="11906" w:h="16838" w:code="9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D7E" w:rsidRDefault="00374D7E">
      <w:r>
        <w:separator/>
      </w:r>
    </w:p>
  </w:endnote>
  <w:endnote w:type="continuationSeparator" w:id="0">
    <w:p w:rsidR="00374D7E" w:rsidRDefault="00374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D7E" w:rsidRDefault="00374D7E">
      <w:r>
        <w:separator/>
      </w:r>
    </w:p>
  </w:footnote>
  <w:footnote w:type="continuationSeparator" w:id="0">
    <w:p w:rsidR="00374D7E" w:rsidRDefault="00374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82D" w:rsidRDefault="00A8382D">
    <w:pPr>
      <w:pStyle w:val="Header"/>
    </w:pPr>
    <w:r>
      <w:rPr>
        <w:noProof/>
        <w:sz w:val="20"/>
        <w:lang w:val="el-GR" w:eastAsia="el-G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5465445</wp:posOffset>
          </wp:positionH>
          <wp:positionV relativeFrom="page">
            <wp:posOffset>214630</wp:posOffset>
          </wp:positionV>
          <wp:extent cx="1017270" cy="10287000"/>
          <wp:effectExtent l="19050" t="0" r="0" b="0"/>
          <wp:wrapNone/>
          <wp:docPr id="2" name="Imagen 2" descr="LOGO MAR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AR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28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lang w:val="el-GR" w:eastAsia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ge">
            <wp:posOffset>327660</wp:posOffset>
          </wp:positionV>
          <wp:extent cx="1143000" cy="1131570"/>
          <wp:effectExtent l="19050" t="0" r="0" b="0"/>
          <wp:wrapNone/>
          <wp:docPr id="1" name="Imagen 1" descr="EOI drassanes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OI drassanes logo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31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3A4F"/>
    <w:multiLevelType w:val="hybridMultilevel"/>
    <w:tmpl w:val="5E148CE4"/>
    <w:lvl w:ilvl="0" w:tplc="A6DE2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1E401D"/>
    <w:multiLevelType w:val="hybridMultilevel"/>
    <w:tmpl w:val="3204259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1CB"/>
    <w:multiLevelType w:val="singleLevel"/>
    <w:tmpl w:val="5D68E638"/>
    <w:lvl w:ilvl="0"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1800791C"/>
    <w:multiLevelType w:val="hybridMultilevel"/>
    <w:tmpl w:val="11D69C9C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77410"/>
    <w:multiLevelType w:val="hybridMultilevel"/>
    <w:tmpl w:val="DC10D4AA"/>
    <w:lvl w:ilvl="0" w:tplc="18B42DCE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5270CE"/>
    <w:multiLevelType w:val="hybridMultilevel"/>
    <w:tmpl w:val="F8FC9C18"/>
    <w:lvl w:ilvl="0" w:tplc="0C0A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966E1"/>
    <w:multiLevelType w:val="hybridMultilevel"/>
    <w:tmpl w:val="B710920A"/>
    <w:lvl w:ilvl="0" w:tplc="E0803FF8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D8D7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434F6"/>
    <w:multiLevelType w:val="hybridMultilevel"/>
    <w:tmpl w:val="2D3475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7542D7"/>
    <w:multiLevelType w:val="hybridMultilevel"/>
    <w:tmpl w:val="0AA47E2A"/>
    <w:lvl w:ilvl="0" w:tplc="0C0A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B340BD"/>
    <w:multiLevelType w:val="hybridMultilevel"/>
    <w:tmpl w:val="0E981950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021015"/>
    <w:multiLevelType w:val="hybridMultilevel"/>
    <w:tmpl w:val="7AFEC6DE"/>
    <w:lvl w:ilvl="0" w:tplc="614E7F8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E6162"/>
    <w:multiLevelType w:val="hybridMultilevel"/>
    <w:tmpl w:val="C8ACF4EE"/>
    <w:lvl w:ilvl="0" w:tplc="2A64AA54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14DE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lang w:val="nl-NL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826CB0"/>
    <w:multiLevelType w:val="hybridMultilevel"/>
    <w:tmpl w:val="18BC39A4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776002"/>
    <w:multiLevelType w:val="hybridMultilevel"/>
    <w:tmpl w:val="59DA68A0"/>
    <w:lvl w:ilvl="0" w:tplc="6DF25B2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3833F4"/>
    <w:multiLevelType w:val="hybridMultilevel"/>
    <w:tmpl w:val="C8E8E15E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34"/>
    <w:rsid w:val="0000605C"/>
    <w:rsid w:val="00017B8E"/>
    <w:rsid w:val="00087850"/>
    <w:rsid w:val="000B0DE3"/>
    <w:rsid w:val="000F5AE4"/>
    <w:rsid w:val="00123591"/>
    <w:rsid w:val="00126931"/>
    <w:rsid w:val="0014003E"/>
    <w:rsid w:val="001534AD"/>
    <w:rsid w:val="001B4CA0"/>
    <w:rsid w:val="00237129"/>
    <w:rsid w:val="00253883"/>
    <w:rsid w:val="00275326"/>
    <w:rsid w:val="00293359"/>
    <w:rsid w:val="002F7834"/>
    <w:rsid w:val="00326F1A"/>
    <w:rsid w:val="003358A2"/>
    <w:rsid w:val="00353BA4"/>
    <w:rsid w:val="00374D7E"/>
    <w:rsid w:val="003A0D82"/>
    <w:rsid w:val="003C4BFA"/>
    <w:rsid w:val="003E5272"/>
    <w:rsid w:val="003E61CF"/>
    <w:rsid w:val="00403347"/>
    <w:rsid w:val="00433AFE"/>
    <w:rsid w:val="0043484C"/>
    <w:rsid w:val="004751E2"/>
    <w:rsid w:val="00482E14"/>
    <w:rsid w:val="004B2BA1"/>
    <w:rsid w:val="004C19FB"/>
    <w:rsid w:val="005424D8"/>
    <w:rsid w:val="00561B8B"/>
    <w:rsid w:val="005677FB"/>
    <w:rsid w:val="005768A0"/>
    <w:rsid w:val="0059081B"/>
    <w:rsid w:val="005A0A20"/>
    <w:rsid w:val="005F177D"/>
    <w:rsid w:val="00653B15"/>
    <w:rsid w:val="00686023"/>
    <w:rsid w:val="00697925"/>
    <w:rsid w:val="006B10EC"/>
    <w:rsid w:val="006C2EB9"/>
    <w:rsid w:val="00710DC3"/>
    <w:rsid w:val="00733AA2"/>
    <w:rsid w:val="007B4577"/>
    <w:rsid w:val="007E7768"/>
    <w:rsid w:val="007F69E9"/>
    <w:rsid w:val="00844798"/>
    <w:rsid w:val="00866A9E"/>
    <w:rsid w:val="008A6448"/>
    <w:rsid w:val="008D5203"/>
    <w:rsid w:val="00921B71"/>
    <w:rsid w:val="00932A59"/>
    <w:rsid w:val="00963821"/>
    <w:rsid w:val="009670AF"/>
    <w:rsid w:val="009712C7"/>
    <w:rsid w:val="00972ACD"/>
    <w:rsid w:val="009B6ED1"/>
    <w:rsid w:val="00A02B03"/>
    <w:rsid w:val="00A8382D"/>
    <w:rsid w:val="00B14886"/>
    <w:rsid w:val="00B44196"/>
    <w:rsid w:val="00BA7EA1"/>
    <w:rsid w:val="00BE174B"/>
    <w:rsid w:val="00BE384A"/>
    <w:rsid w:val="00C072A2"/>
    <w:rsid w:val="00C13747"/>
    <w:rsid w:val="00C738D4"/>
    <w:rsid w:val="00CB0D01"/>
    <w:rsid w:val="00CE41E7"/>
    <w:rsid w:val="00E5583C"/>
    <w:rsid w:val="00E67C96"/>
    <w:rsid w:val="00F27B1D"/>
    <w:rsid w:val="00F42ED7"/>
    <w:rsid w:val="00F5066E"/>
    <w:rsid w:val="00F51EA7"/>
    <w:rsid w:val="00F619D0"/>
    <w:rsid w:val="00FA0CF4"/>
    <w:rsid w:val="00FA66A6"/>
    <w:rsid w:val="00FD0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5:docId w15:val="{23DB5912-A2F6-49DF-A298-45FC442A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DE3"/>
    <w:rPr>
      <w:lang w:eastAsia="zh-CN"/>
    </w:rPr>
  </w:style>
  <w:style w:type="paragraph" w:styleId="Heading1">
    <w:name w:val="heading 1"/>
    <w:basedOn w:val="Normal"/>
    <w:next w:val="Normal"/>
    <w:qFormat/>
    <w:rsid w:val="0000605C"/>
    <w:pPr>
      <w:keepNext/>
      <w:outlineLvl w:val="0"/>
    </w:pPr>
    <w:rPr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0605C"/>
    <w:pPr>
      <w:keepNext/>
      <w:outlineLvl w:val="1"/>
    </w:pPr>
    <w:rPr>
      <w:rFonts w:ascii="Arial" w:hAnsi="Arial" w:cs="Arial"/>
      <w:b/>
      <w:bCs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605C"/>
    <w:pPr>
      <w:tabs>
        <w:tab w:val="center" w:pos="4252"/>
        <w:tab w:val="right" w:pos="8504"/>
      </w:tabs>
    </w:pPr>
    <w:rPr>
      <w:sz w:val="24"/>
      <w:szCs w:val="24"/>
      <w:lang w:eastAsia="en-US"/>
    </w:rPr>
  </w:style>
  <w:style w:type="paragraph" w:styleId="Footer">
    <w:name w:val="footer"/>
    <w:basedOn w:val="Normal"/>
    <w:rsid w:val="0000605C"/>
    <w:pPr>
      <w:tabs>
        <w:tab w:val="center" w:pos="4252"/>
        <w:tab w:val="right" w:pos="8504"/>
      </w:tabs>
    </w:pPr>
    <w:rPr>
      <w:sz w:val="24"/>
      <w:szCs w:val="24"/>
      <w:lang w:eastAsia="en-US"/>
    </w:rPr>
  </w:style>
  <w:style w:type="paragraph" w:styleId="BodyText">
    <w:name w:val="Body Text"/>
    <w:basedOn w:val="Normal"/>
    <w:rsid w:val="00237129"/>
    <w:pPr>
      <w:jc w:val="center"/>
    </w:pPr>
    <w:rPr>
      <w:rFonts w:ascii="Arial" w:hAnsi="Arial"/>
      <w:b/>
      <w:bCs/>
      <w:sz w:val="28"/>
      <w:lang w:val="es-ES" w:eastAsia="en-US"/>
    </w:rPr>
  </w:style>
  <w:style w:type="table" w:styleId="TableGrid">
    <w:name w:val="Table Grid"/>
    <w:basedOn w:val="TableNormal"/>
    <w:rsid w:val="00237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03347"/>
    <w:rPr>
      <w:color w:val="0000FF"/>
      <w:u w:val="single"/>
    </w:rPr>
  </w:style>
  <w:style w:type="paragraph" w:customStyle="1" w:styleId="Estndard">
    <w:name w:val="Estàndard"/>
    <w:rsid w:val="000B0DE3"/>
    <w:pPr>
      <w:widowControl w:val="0"/>
    </w:pPr>
    <w:rPr>
      <w:rFonts w:ascii="Arial" w:hAnsi="Arial"/>
      <w:snapToGrid w:val="0"/>
      <w:color w:val="000000"/>
      <w:sz w:val="24"/>
      <w:lang w:val="es-ES" w:eastAsia="es-ES"/>
    </w:rPr>
  </w:style>
  <w:style w:type="paragraph" w:customStyle="1" w:styleId="Textdetaula">
    <w:name w:val="Text de taula"/>
    <w:rsid w:val="000B0DE3"/>
    <w:pPr>
      <w:widowControl w:val="0"/>
    </w:pPr>
    <w:rPr>
      <w:rFonts w:ascii="Arial" w:hAnsi="Arial"/>
      <w:snapToGrid w:val="0"/>
      <w:color w:val="000000"/>
      <w:lang w:val="es-ES" w:eastAsia="es-ES"/>
    </w:rPr>
  </w:style>
  <w:style w:type="paragraph" w:styleId="BalloonText">
    <w:name w:val="Balloon Text"/>
    <w:basedOn w:val="Normal"/>
    <w:link w:val="BalloonTextChar"/>
    <w:rsid w:val="008A64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6448"/>
    <w:rPr>
      <w:rFonts w:ascii="Tahoma" w:hAnsi="Tahoma" w:cs="Tahoma"/>
      <w:sz w:val="16"/>
      <w:szCs w:val="16"/>
      <w:lang w:eastAsia="zh-CN"/>
    </w:rPr>
  </w:style>
  <w:style w:type="character" w:styleId="Emphasis">
    <w:name w:val="Emphasis"/>
    <w:basedOn w:val="DefaultParagraphFont"/>
    <w:uiPriority w:val="20"/>
    <w:qFormat/>
    <w:rsid w:val="00FA0CF4"/>
    <w:rPr>
      <w:i/>
      <w:iCs/>
    </w:rPr>
  </w:style>
  <w:style w:type="paragraph" w:customStyle="1" w:styleId="gmail-m3228808895480930173gmail-msocommenttext">
    <w:name w:val="gmail-m_3228808895480930173gmail-msocommenttext"/>
    <w:basedOn w:val="Normal"/>
    <w:rsid w:val="004751E2"/>
    <w:pPr>
      <w:spacing w:before="100" w:beforeAutospacing="1" w:after="100" w:afterAutospacing="1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oibd.cat/en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eoibd.cat/ca/idiomes/grec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1340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RELACIÓ D’IMPRESORES I CARTUXO</vt:lpstr>
      <vt:lpstr>RELACIÓ D’IMPRESORES I CARTUXO</vt:lpstr>
    </vt:vector>
  </TitlesOfParts>
  <Company>eoi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 D’IMPRESORES I CARTUXO</dc:title>
  <dc:creator>Charo</dc:creator>
  <cp:lastModifiedBy>Andromachi Paparizou</cp:lastModifiedBy>
  <cp:revision>2</cp:revision>
  <cp:lastPrinted>2019-02-27T12:02:00Z</cp:lastPrinted>
  <dcterms:created xsi:type="dcterms:W3CDTF">2019-05-28T07:37:00Z</dcterms:created>
  <dcterms:modified xsi:type="dcterms:W3CDTF">2019-05-28T07:37:00Z</dcterms:modified>
</cp:coreProperties>
</file>