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C4" w:rsidRDefault="00BA314D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bookmarkStart w:id="0" w:name="_GoBack"/>
      <w:bookmarkEnd w:id="0"/>
      <w:r>
        <w:rPr>
          <w:rFonts w:ascii="Helvetica" w:hAnsi="Helvetica"/>
          <w:b/>
          <w:bCs/>
          <w:sz w:val="34"/>
          <w:szCs w:val="34"/>
        </w:rPr>
        <w:t>EXTRAORDINARY MOVEMENT PERMIT</w:t>
      </w:r>
    </w:p>
    <w:p w:rsidR="00911BC4" w:rsidRDefault="00911BC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911BC4" w:rsidRDefault="00BA314D">
      <w:pPr>
        <w:pStyle w:val="Body"/>
        <w:jc w:val="center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SECTION A</w:t>
      </w:r>
      <w:r>
        <w:rPr>
          <w:rFonts w:ascii="Helvetica" w:eastAsia="Helvetica" w:hAnsi="Helvetica" w:cs="Helvetica"/>
          <w:sz w:val="24"/>
          <w:szCs w:val="24"/>
          <w:u w:val="single"/>
        </w:rPr>
        <w:br/>
      </w:r>
    </w:p>
    <w:p w:rsidR="00911BC4" w:rsidRDefault="00BA314D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undersigned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with Date of Birth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with Home Address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>
        <w:rPr>
          <w:rFonts w:ascii="Helvetica" w:hAnsi="Helvetica"/>
          <w:sz w:val="24"/>
          <w:szCs w:val="24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Time of movement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I hereby declare that my movement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relates to the following reason: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(Mark </w:t>
      </w:r>
      <w:r>
        <w:rPr>
          <w:rFonts w:ascii="Helvetica" w:hAnsi="Helvetica"/>
          <w:b/>
          <w:bCs/>
          <w:sz w:val="24"/>
          <w:szCs w:val="24"/>
        </w:rPr>
        <w:t>Χ</w:t>
      </w:r>
      <w:r>
        <w:rPr>
          <w:rFonts w:ascii="Helvetica" w:hAnsi="Helvetica"/>
          <w:sz w:val="24"/>
          <w:szCs w:val="24"/>
        </w:rPr>
        <w:t xml:space="preserve"> in the corresponding box in Section</w:t>
      </w:r>
      <w:r>
        <w:rPr>
          <w:rFonts w:ascii="Helvetica" w:hAnsi="Helvetica"/>
          <w:sz w:val="24"/>
          <w:szCs w:val="24"/>
        </w:rPr>
        <w:t xml:space="preserve"> B.)</w:t>
      </w:r>
    </w:p>
    <w:p w:rsidR="00911BC4" w:rsidRDefault="00BA314D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SECTION B</w:t>
      </w:r>
      <w:r>
        <w:rPr>
          <w:rFonts w:ascii="Helvetica" w:eastAsia="Helvetica" w:hAnsi="Helvetica" w:cs="Helvetica"/>
          <w:sz w:val="24"/>
          <w:szCs w:val="24"/>
          <w:u w:val="single"/>
        </w:rPr>
        <w:br/>
      </w:r>
      <w:r>
        <w:rPr>
          <w:rFonts w:ascii="Helvetica" w:eastAsia="Helvetica" w:hAnsi="Helvetica" w:cs="Helvetica"/>
          <w:noProof/>
          <w:sz w:val="24"/>
          <w:szCs w:val="24"/>
          <w:u w:val="single"/>
          <w:lang w:val="el-GR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215106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51.4pt;margin-top:16.9pt;width:24.9pt;height:24.9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911BC4" w:rsidRDefault="00BA314D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1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Going to the pharmacy or visiting a Doctor or to donate blood</w:t>
      </w:r>
      <w:r>
        <w:rPr>
          <w:rFonts w:ascii="Helvetica" w:hAnsi="Helvetica"/>
          <w:sz w:val="24"/>
          <w:szCs w:val="24"/>
        </w:rPr>
        <w:t>, in the case that this is recommended after a previous communication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  <w:lang w:val="el-G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388278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51.4pt;margin-top:30.6pt;width:24.9pt;height:24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911BC4" w:rsidRDefault="00BA314D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2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Going to an in-service basic goods supply store, where its commodities cannot be delivered.</w:t>
      </w:r>
    </w:p>
    <w:p w:rsidR="00911BC4" w:rsidRDefault="00BA314D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noProof/>
          <w:sz w:val="24"/>
          <w:szCs w:val="24"/>
          <w:lang w:val="el-G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198242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51.4pt;margin-top:15.6pt;width:24.9pt;height:24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911BC4" w:rsidRDefault="00BA314D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3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Going to a government service or the bank, insofar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an electronic transaction is not</w:t>
      </w:r>
      <w:r>
        <w:rPr>
          <w:rFonts w:ascii="Helvetica" w:hAnsi="Helvetica"/>
          <w:sz w:val="24"/>
          <w:szCs w:val="24"/>
        </w:rPr>
        <w:t xml:space="preserve"> possible.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noProof/>
          <w:sz w:val="24"/>
          <w:szCs w:val="24"/>
          <w:lang w:val="el-G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193901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51.4pt;margin-top:15.3pt;width:24.9pt;height:24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911BC4" w:rsidRDefault="00BA314D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4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Going to help people in need or escort minor students to/from school.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noProof/>
          <w:sz w:val="24"/>
          <w:szCs w:val="24"/>
          <w:lang w:val="el-GR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193436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51.4pt;margin-top:15.2pt;width:24.9pt;height:24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911BC4" w:rsidRDefault="00BA314D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5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Going to a funeral ceremony under the conditions as provided by law or movement</w:t>
      </w:r>
      <w:r>
        <w:rPr>
          <w:rFonts w:ascii="Helvetica" w:hAnsi="Helvetica"/>
          <w:sz w:val="24"/>
          <w:szCs w:val="24"/>
        </w:rPr>
        <w:t xml:space="preserve"> of divorced or legally separated parents, which is crucial for the communication between children and parents, in accordance with the applicable provisions.</w:t>
      </w:r>
      <w:r>
        <w:rPr>
          <w:rFonts w:ascii="Helvetica" w:eastAsia="Helvetica" w:hAnsi="Helvetica" w:cs="Helvetica"/>
          <w:noProof/>
          <w:sz w:val="24"/>
          <w:szCs w:val="24"/>
          <w:lang w:val="el-GR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197909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51.4pt;margin-top:15.6pt;width:24.9pt;height:24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911BC4" w:rsidRDefault="00BA314D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B6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Short movement, near my home, for individual physical exercise (excluding any group</w:t>
      </w:r>
      <w:r>
        <w:rPr>
          <w:rFonts w:ascii="Helvetica" w:hAnsi="Helvetica"/>
          <w:sz w:val="24"/>
          <w:szCs w:val="24"/>
        </w:rPr>
        <w:t xml:space="preserve"> sport</w:t>
      </w:r>
      <w:r>
        <w:rPr>
          <w:rFonts w:ascii="Helvetica" w:hAnsi="Helvetica"/>
          <w:sz w:val="24"/>
          <w:szCs w:val="24"/>
        </w:rPr>
        <w:t xml:space="preserve"> acti</w:t>
      </w:r>
      <w:r>
        <w:rPr>
          <w:rFonts w:ascii="Helvetica" w:hAnsi="Helvetica"/>
          <w:sz w:val="24"/>
          <w:szCs w:val="24"/>
        </w:rPr>
        <w:t>vity) or for pet needs.</w:t>
      </w:r>
    </w:p>
    <w:p w:rsidR="00911BC4" w:rsidRDefault="00BA314D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b/>
          <w:bCs/>
          <w:sz w:val="24"/>
          <w:szCs w:val="24"/>
        </w:rPr>
        <w:t>Place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Signature</w:t>
      </w:r>
    </w:p>
    <w:p w:rsidR="00911BC4" w:rsidRDefault="00BA314D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Date</w:t>
      </w:r>
      <w:r>
        <w:rPr>
          <w:rFonts w:ascii="Helvetica" w:hAnsi="Helvetica"/>
          <w:b/>
          <w:bCs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</w:t>
      </w:r>
    </w:p>
    <w:p w:rsidR="00911BC4" w:rsidRDefault="00BA314D">
      <w:pPr>
        <w:pStyle w:val="Default"/>
        <w:spacing w:after="240" w:line="280" w:lineRule="atLeast"/>
        <w:rPr>
          <w:rFonts w:hint="eastAsia"/>
        </w:rPr>
      </w:pPr>
      <w:r>
        <w:rPr>
          <w:rFonts w:ascii="Helvetica" w:hAnsi="Helvetica"/>
          <w:b/>
          <w:bCs/>
          <w:sz w:val="24"/>
          <w:szCs w:val="24"/>
        </w:rPr>
        <w:t>The undersigned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</w:t>
      </w:r>
      <w:r>
        <w:rPr>
          <w:rFonts w:ascii="Helvetica" w:eastAsia="Helvetica" w:hAnsi="Helvetica" w:cs="Helvetica"/>
          <w:noProof/>
          <w:sz w:val="24"/>
          <w:szCs w:val="24"/>
          <w:lang w:val="el-GR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33593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en-prop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593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  <w:lang w:val="el-GR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5484895</wp:posOffset>
            </wp:positionH>
            <wp:positionV relativeFrom="line">
              <wp:posOffset>327024</wp:posOffset>
            </wp:positionV>
            <wp:extent cx="45235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en-ggpp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5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911BC4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314D">
      <w:r>
        <w:separator/>
      </w:r>
    </w:p>
  </w:endnote>
  <w:endnote w:type="continuationSeparator" w:id="0">
    <w:p w:rsidR="00000000" w:rsidRDefault="00BA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C4" w:rsidRDefault="00911B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314D">
      <w:r>
        <w:separator/>
      </w:r>
    </w:p>
  </w:footnote>
  <w:footnote w:type="continuationSeparator" w:id="0">
    <w:p w:rsidR="00000000" w:rsidRDefault="00BA3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C4" w:rsidRDefault="00911B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1BC4"/>
    <w:rsid w:val="00911BC4"/>
    <w:rsid w:val="00BA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 Tolia</dc:creator>
  <cp:lastModifiedBy>Konstantina Tolia</cp:lastModifiedBy>
  <cp:revision>2</cp:revision>
  <dcterms:created xsi:type="dcterms:W3CDTF">2021-02-06T09:20:00Z</dcterms:created>
  <dcterms:modified xsi:type="dcterms:W3CDTF">2021-02-06T09:20:00Z</dcterms:modified>
</cp:coreProperties>
</file>